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2A88E" w14:textId="77777777" w:rsidR="005F6C9C" w:rsidRDefault="00000000">
      <w:pPr>
        <w:spacing w:after="0" w:line="276" w:lineRule="auto"/>
        <w:jc w:val="center"/>
        <w:rPr>
          <w:b/>
        </w:rPr>
      </w:pPr>
      <w:r>
        <w:rPr>
          <w:b/>
        </w:rPr>
        <w:t>T.C.</w:t>
      </w:r>
    </w:p>
    <w:p w14:paraId="5828F280" w14:textId="77777777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OSMANİYE KORKUT ATA ÜNİVERSİTESİ</w:t>
      </w:r>
    </w:p>
    <w:p w14:paraId="35EC0B11" w14:textId="77C1D18B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Lisansüstü Eğitim Enstitüsü</w:t>
      </w:r>
    </w:p>
    <w:p w14:paraId="3B716610" w14:textId="2B5C87FB" w:rsidR="005F6C9C" w:rsidRDefault="00000000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202</w:t>
      </w:r>
      <w:r w:rsidR="00284965">
        <w:rPr>
          <w:rFonts w:ascii="Cambria" w:eastAsia="Cambria" w:hAnsi="Cambria" w:cs="Cambria"/>
          <w:b/>
        </w:rPr>
        <w:t>3</w:t>
      </w:r>
      <w:r>
        <w:rPr>
          <w:rFonts w:ascii="Cambria" w:eastAsia="Cambria" w:hAnsi="Cambria" w:cs="Cambria"/>
          <w:b/>
        </w:rPr>
        <w:t>-202</w:t>
      </w:r>
      <w:r w:rsidR="00284965">
        <w:rPr>
          <w:rFonts w:ascii="Cambria" w:eastAsia="Cambria" w:hAnsi="Cambria" w:cs="Cambria"/>
          <w:b/>
        </w:rPr>
        <w:t>4</w:t>
      </w:r>
      <w:r>
        <w:rPr>
          <w:rFonts w:ascii="Cambria" w:eastAsia="Cambria" w:hAnsi="Cambria" w:cs="Cambria"/>
          <w:b/>
        </w:rPr>
        <w:t xml:space="preserve"> Eğitim-Öğretim Yılı </w:t>
      </w:r>
      <w:r w:rsidR="00284965">
        <w:rPr>
          <w:rFonts w:ascii="Cambria" w:eastAsia="Cambria" w:hAnsi="Cambria" w:cs="Cambria"/>
          <w:b/>
        </w:rPr>
        <w:t>Bahar</w:t>
      </w:r>
      <w:r>
        <w:rPr>
          <w:rFonts w:ascii="Cambria" w:eastAsia="Cambria" w:hAnsi="Cambria" w:cs="Cambria"/>
          <w:b/>
        </w:rPr>
        <w:t xml:space="preserve"> Yarıyılı </w:t>
      </w:r>
      <w:r w:rsidR="00284965">
        <w:rPr>
          <w:rFonts w:ascii="Cambria" w:eastAsia="Cambria" w:hAnsi="Cambria" w:cs="Cambria"/>
          <w:b/>
        </w:rPr>
        <w:t xml:space="preserve">Muhasebe Finansman </w:t>
      </w:r>
      <w:r>
        <w:rPr>
          <w:rFonts w:ascii="Cambria" w:eastAsia="Cambria" w:hAnsi="Cambria" w:cs="Cambria"/>
          <w:b/>
        </w:rPr>
        <w:t xml:space="preserve">Programı (İÖ) </w:t>
      </w:r>
    </w:p>
    <w:p w14:paraId="08655A51" w14:textId="33F60D03" w:rsidR="005F6C9C" w:rsidRDefault="00284965">
      <w:pPr>
        <w:spacing w:after="0" w:line="276" w:lineRule="auto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1. Sınıf Ara Sınav Takvimi</w:t>
      </w:r>
    </w:p>
    <w:p w14:paraId="33469B7C" w14:textId="77777777" w:rsidR="005F6C9C" w:rsidRDefault="005F6C9C">
      <w:pPr>
        <w:spacing w:after="0" w:line="276" w:lineRule="auto"/>
        <w:rPr>
          <w:rFonts w:ascii="Cambria" w:eastAsia="Cambria" w:hAnsi="Cambria" w:cs="Cambria"/>
          <w:b/>
        </w:rPr>
      </w:pPr>
    </w:p>
    <w:tbl>
      <w:tblPr>
        <w:tblStyle w:val="a1"/>
        <w:tblW w:w="14397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98"/>
        <w:gridCol w:w="1424"/>
        <w:gridCol w:w="821"/>
        <w:gridCol w:w="3119"/>
        <w:gridCol w:w="1276"/>
        <w:gridCol w:w="3118"/>
        <w:gridCol w:w="2268"/>
        <w:gridCol w:w="1665"/>
        <w:gridCol w:w="8"/>
      </w:tblGrid>
      <w:tr w:rsidR="005F6C9C" w14:paraId="1F38681E" w14:textId="77777777" w:rsidTr="00AC6599">
        <w:trPr>
          <w:gridAfter w:val="1"/>
          <w:wAfter w:w="8" w:type="dxa"/>
          <w:trHeight w:val="567"/>
        </w:trPr>
        <w:tc>
          <w:tcPr>
            <w:tcW w:w="698" w:type="dxa"/>
            <w:shd w:val="clear" w:color="auto" w:fill="F2F2F2"/>
            <w:vAlign w:val="center"/>
          </w:tcPr>
          <w:p w14:paraId="36C7B78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26D82A2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Tarih ve Gün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4DD51266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Saat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22FA7CD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Ders Kodu ve Ders Adı </w:t>
            </w:r>
          </w:p>
          <w:p w14:paraId="794527A7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D0F3D1C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Sınav Salonu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7CA84D49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Ders Öğretim Elemanı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5FA9DBEF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/>
            <w:vAlign w:val="center"/>
          </w:tcPr>
          <w:p w14:paraId="126747C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2. Gözetmen</w:t>
            </w:r>
          </w:p>
        </w:tc>
      </w:tr>
      <w:tr w:rsidR="005F6C9C" w14:paraId="715BACB7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1FF18CB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267120A" w14:textId="4C6B12BF" w:rsidR="005F6C9C" w:rsidRPr="00940B45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06.05.2024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Pazartesi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072BF1DD" w14:textId="17F83360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3BEA51CD" w14:textId="526B1995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IMFYL534-</w:t>
            </w:r>
            <w:r w:rsidRPr="00940B45">
              <w:rPr>
                <w:sz w:val="18"/>
                <w:szCs w:val="18"/>
              </w:rPr>
              <w:t xml:space="preserve"> </w:t>
            </w:r>
            <w:r w:rsidRPr="00940B45">
              <w:rPr>
                <w:rFonts w:ascii="Cambria" w:hAnsi="Cambria" w:cs="Times New Roman"/>
                <w:sz w:val="18"/>
                <w:szCs w:val="18"/>
              </w:rPr>
              <w:t>İşletme Bütçeleri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750E6E3" w14:textId="4236F121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Z</w:t>
            </w:r>
            <w:r w:rsidR="004C3CF5">
              <w:rPr>
                <w:rFonts w:ascii="Cambria" w:hAnsi="Cambria" w:cs="Times New Roman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65B65BE5" w14:textId="1F2CE992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Servet ÖNAL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1FF03A55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DFA960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5A1412A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64FDDE91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7A5044B4" w14:textId="42BAF60A" w:rsidR="005F6C9C" w:rsidRPr="00940B45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 xml:space="preserve">08.05.2024 </w:t>
            </w:r>
            <w:r w:rsidR="00AC6599"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74689A09" w14:textId="21BCF1C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6BEA33CB" w14:textId="76E3FEDE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IMFYL502-Mali Tablolar Analizi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12D1DB93" w14:textId="6B36F93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040A5CA3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Samet EVCİ</w:t>
            </w:r>
          </w:p>
          <w:p w14:paraId="17E14E60" w14:textId="77777777" w:rsidR="005F6C9C" w:rsidRPr="00940B45" w:rsidRDefault="005F6C9C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98886A7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45A27CF9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FD5C8B8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164DA088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25BEDF7C" w14:textId="05E91AA9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8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.05.</w:t>
            </w:r>
            <w:r>
              <w:rPr>
                <w:rFonts w:ascii="Cambria" w:eastAsia="Cambria" w:hAnsi="Cambria" w:cs="Cambria"/>
                <w:sz w:val="18"/>
                <w:szCs w:val="18"/>
              </w:rPr>
              <w:t>2024</w:t>
            </w:r>
          </w:p>
          <w:p w14:paraId="3B1444B1" w14:textId="473A6198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Çarşamba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139C187D" w14:textId="0304E71F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6664333F" w14:textId="0E437D84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IMFYL518-Uluslararası Finansman Yöntemleri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2D0EEECD" w14:textId="7172CDC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30EBEC11" w14:textId="225AEF3F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Bahadır ERGÜN</w:t>
            </w: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65CC077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5F4832E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04FF0E09" w14:textId="77777777" w:rsidTr="00AC6599">
        <w:trPr>
          <w:gridAfter w:val="1"/>
          <w:wAfter w:w="8" w:type="dxa"/>
        </w:trPr>
        <w:tc>
          <w:tcPr>
            <w:tcW w:w="698" w:type="dxa"/>
            <w:shd w:val="clear" w:color="auto" w:fill="F2F2F2"/>
            <w:vAlign w:val="center"/>
          </w:tcPr>
          <w:p w14:paraId="77821DE5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/>
            <w:vAlign w:val="center"/>
          </w:tcPr>
          <w:p w14:paraId="3EFA361B" w14:textId="13EFAA18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09.05.2024</w:t>
            </w:r>
          </w:p>
          <w:p w14:paraId="55C1DF7D" w14:textId="5AB0780B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shd w:val="clear" w:color="auto" w:fill="F2F2F2"/>
            <w:vAlign w:val="center"/>
          </w:tcPr>
          <w:p w14:paraId="09A79DA6" w14:textId="51BFC3BC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17:15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57979B" w14:textId="0378BC37" w:rsidR="005F6C9C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IMFYL508- Stratejik Yönetim Muhasebesi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01601F41" w14:textId="3332C09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shd w:val="clear" w:color="auto" w:fill="F2F2F2"/>
            <w:vAlign w:val="center"/>
          </w:tcPr>
          <w:p w14:paraId="2DB8A772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Dr. Öğr. Üyesi İlker KEFE</w:t>
            </w:r>
          </w:p>
          <w:p w14:paraId="5F9BC386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75A8CD62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/>
            <w:vAlign w:val="center"/>
          </w:tcPr>
          <w:p w14:paraId="67DC2EDF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42840496" w14:textId="77777777" w:rsidTr="00AC6599">
        <w:trPr>
          <w:gridAfter w:val="1"/>
          <w:wAfter w:w="8" w:type="dxa"/>
        </w:trPr>
        <w:tc>
          <w:tcPr>
            <w:tcW w:w="698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47CA2DC2" w14:textId="77777777" w:rsidR="005F6C9C" w:rsidRDefault="00000000">
            <w:pPr>
              <w:spacing w:line="276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/>
            </w:tcBorders>
            <w:vAlign w:val="center"/>
          </w:tcPr>
          <w:p w14:paraId="4AF32EF2" w14:textId="026264D3" w:rsidR="009344B1" w:rsidRDefault="009344B1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Cambria" w:eastAsia="Cambria" w:hAnsi="Cambria" w:cs="Cambria"/>
                <w:sz w:val="18"/>
                <w:szCs w:val="18"/>
              </w:rPr>
              <w:t>09.05.2024</w:t>
            </w:r>
          </w:p>
          <w:p w14:paraId="324A580C" w14:textId="6C5D1B74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Perşembe</w:t>
            </w:r>
          </w:p>
        </w:tc>
        <w:tc>
          <w:tcPr>
            <w:tcW w:w="821" w:type="dxa"/>
            <w:tcBorders>
              <w:bottom w:val="single" w:sz="4" w:space="0" w:color="BFBFBF"/>
            </w:tcBorders>
            <w:vAlign w:val="center"/>
          </w:tcPr>
          <w:p w14:paraId="6920A5C4" w14:textId="7B73DDBA" w:rsidR="005F6C9C" w:rsidRPr="00940B45" w:rsidRDefault="00AC6599">
            <w:pPr>
              <w:spacing w:line="276" w:lineRule="auto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20:15</w:t>
            </w:r>
          </w:p>
        </w:tc>
        <w:tc>
          <w:tcPr>
            <w:tcW w:w="3119" w:type="dxa"/>
            <w:tcBorders>
              <w:bottom w:val="single" w:sz="4" w:space="0" w:color="BFBFBF"/>
            </w:tcBorders>
            <w:vAlign w:val="center"/>
          </w:tcPr>
          <w:p w14:paraId="24842F24" w14:textId="14DF8F43" w:rsidR="005F6C9C" w:rsidRPr="00940B45" w:rsidRDefault="00AC6599">
            <w:pPr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IMFYL504-Uluslararası Denetim Standartları</w:t>
            </w:r>
          </w:p>
        </w:tc>
        <w:tc>
          <w:tcPr>
            <w:tcW w:w="1276" w:type="dxa"/>
            <w:tcBorders>
              <w:bottom w:val="single" w:sz="4" w:space="0" w:color="BFBFBF"/>
            </w:tcBorders>
            <w:vAlign w:val="center"/>
          </w:tcPr>
          <w:p w14:paraId="7E1130DF" w14:textId="0B2059DA" w:rsidR="005F6C9C" w:rsidRPr="00940B45" w:rsidRDefault="00AC6599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940B45">
              <w:rPr>
                <w:rFonts w:ascii="Cambria" w:eastAsia="Cambria" w:hAnsi="Cambria" w:cs="Cambria"/>
                <w:sz w:val="18"/>
                <w:szCs w:val="18"/>
              </w:rPr>
              <w:t>Z</w:t>
            </w:r>
            <w:r w:rsidR="004C3CF5">
              <w:rPr>
                <w:rFonts w:ascii="Cambria" w:eastAsia="Cambria" w:hAnsi="Cambria" w:cs="Cambria"/>
                <w:sz w:val="18"/>
                <w:szCs w:val="18"/>
              </w:rPr>
              <w:t>-6</w:t>
            </w:r>
          </w:p>
        </w:tc>
        <w:tc>
          <w:tcPr>
            <w:tcW w:w="3118" w:type="dxa"/>
            <w:tcBorders>
              <w:bottom w:val="single" w:sz="4" w:space="0" w:color="BFBFBF"/>
            </w:tcBorders>
            <w:vAlign w:val="center"/>
          </w:tcPr>
          <w:p w14:paraId="03D66FBD" w14:textId="77777777" w:rsidR="00AC6599" w:rsidRPr="00940B45" w:rsidRDefault="00AC6599" w:rsidP="00AC6599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0B45">
              <w:rPr>
                <w:rFonts w:ascii="Cambria" w:hAnsi="Cambria" w:cs="Times New Roman"/>
                <w:sz w:val="18"/>
                <w:szCs w:val="18"/>
              </w:rPr>
              <w:t>Doç. Dr. Mustafa KILLI</w:t>
            </w:r>
          </w:p>
          <w:p w14:paraId="748CCF13" w14:textId="77777777" w:rsidR="005F6C9C" w:rsidRPr="00940B45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BFBFBF"/>
            </w:tcBorders>
            <w:vAlign w:val="center"/>
          </w:tcPr>
          <w:p w14:paraId="58F0F3AD" w14:textId="77777777" w:rsidR="005F6C9C" w:rsidRDefault="005F6C9C">
            <w:pPr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/>
            </w:tcBorders>
            <w:vAlign w:val="center"/>
          </w:tcPr>
          <w:p w14:paraId="2EC123B8" w14:textId="77777777" w:rsidR="005F6C9C" w:rsidRDefault="005F6C9C">
            <w:pP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5F6C9C" w14:paraId="6210E153" w14:textId="77777777" w:rsidTr="00AC6599">
        <w:trPr>
          <w:trHeight w:val="567"/>
        </w:trPr>
        <w:tc>
          <w:tcPr>
            <w:tcW w:w="14397" w:type="dxa"/>
            <w:gridSpan w:val="9"/>
            <w:shd w:val="clear" w:color="auto" w:fill="FFFFFF"/>
            <w:vAlign w:val="center"/>
          </w:tcPr>
          <w:p w14:paraId="21129CAA" w14:textId="77777777" w:rsidR="005F6C9C" w:rsidRDefault="00000000">
            <w:pPr>
              <w:spacing w:line="276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</w:t>
            </w: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ÖĞRENCİLERİMİZE BAŞARILAR DİLERİZ…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 …………………………………………… BAŞKANLIĞI</w:t>
            </w:r>
          </w:p>
        </w:tc>
      </w:tr>
    </w:tbl>
    <w:p w14:paraId="3CA11681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AE9152E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ADE2FAC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28D7A889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4695B72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08E60FCA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7CF87718" w14:textId="77777777" w:rsidR="005F6C9C" w:rsidRDefault="005F6C9C">
      <w:pPr>
        <w:spacing w:after="0" w:line="276" w:lineRule="auto"/>
        <w:rPr>
          <w:rFonts w:ascii="Cambria" w:eastAsia="Cambria" w:hAnsi="Cambria" w:cs="Cambria"/>
        </w:rPr>
      </w:pPr>
    </w:p>
    <w:p w14:paraId="598C9DBB" w14:textId="77777777" w:rsidR="005F6C9C" w:rsidRDefault="005F6C9C" w:rsidP="009253A6">
      <w:pPr>
        <w:spacing w:after="0" w:line="276" w:lineRule="auto"/>
        <w:rPr>
          <w:rFonts w:ascii="Cambria" w:eastAsia="Cambria" w:hAnsi="Cambria" w:cs="Cambria"/>
          <w:b/>
          <w:color w:val="002060"/>
        </w:rPr>
      </w:pPr>
    </w:p>
    <w:sectPr w:rsidR="005F6C9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4DB8" w14:textId="77777777" w:rsidR="005C7AA2" w:rsidRDefault="005C7AA2">
      <w:pPr>
        <w:spacing w:after="0" w:line="240" w:lineRule="auto"/>
      </w:pPr>
      <w:r>
        <w:separator/>
      </w:r>
    </w:p>
  </w:endnote>
  <w:endnote w:type="continuationSeparator" w:id="0">
    <w:p w14:paraId="31D2696C" w14:textId="77777777" w:rsidR="005C7AA2" w:rsidRDefault="005C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8C96" w14:textId="77777777" w:rsidR="005F6C9C" w:rsidRDefault="005F6C9C">
    <w:pPr>
      <w:pBdr>
        <w:top w:val="single" w:sz="4" w:space="1" w:color="BFBFBF"/>
        <w:left w:val="nil"/>
        <w:bottom w:val="nil"/>
        <w:right w:val="nil"/>
        <w:between w:val="nil"/>
      </w:pBdr>
      <w:shd w:val="clear" w:color="auto" w:fill="AE535C"/>
      <w:spacing w:after="0" w:line="240" w:lineRule="auto"/>
      <w:rPr>
        <w:color w:val="000000"/>
        <w:sz w:val="2"/>
        <w:szCs w:val="2"/>
      </w:rPr>
    </w:pPr>
  </w:p>
  <w:tbl>
    <w:tblPr>
      <w:tblStyle w:val="a9"/>
      <w:tblW w:w="14286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F6C9C" w14:paraId="4031B963" w14:textId="77777777">
      <w:trPr>
        <w:trHeight w:val="559"/>
      </w:trPr>
      <w:tc>
        <w:tcPr>
          <w:tcW w:w="1112" w:type="dxa"/>
        </w:tcPr>
        <w:p w14:paraId="6EE53EF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60" w:type="dxa"/>
        </w:tcPr>
        <w:p w14:paraId="6BAC855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94" w:type="dxa"/>
        </w:tcPr>
        <w:p w14:paraId="5483E95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Osmaniye Korkut Ata Üniversitesi Rektörlüğü 80000 Merkez/OSMANİYE</w:t>
          </w:r>
        </w:p>
      </w:tc>
      <w:tc>
        <w:tcPr>
          <w:tcW w:w="420" w:type="dxa"/>
        </w:tcPr>
        <w:p w14:paraId="639C8CBE" w14:textId="77777777" w:rsidR="005F6C9C" w:rsidRDefault="005F6C9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</w:p>
      </w:tc>
      <w:tc>
        <w:tcPr>
          <w:tcW w:w="2420" w:type="dxa"/>
        </w:tcPr>
        <w:p w14:paraId="07D04DD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Telefon</w:t>
          </w:r>
        </w:p>
        <w:p w14:paraId="5D45D08B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İnternet Adresi</w:t>
          </w:r>
        </w:p>
        <w:p w14:paraId="5A5E563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311" w:type="dxa"/>
        </w:tcPr>
        <w:p w14:paraId="701F31A8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77C0EF8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  <w:p w14:paraId="3FB193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:</w:t>
          </w:r>
        </w:p>
      </w:tc>
      <w:tc>
        <w:tcPr>
          <w:tcW w:w="4229" w:type="dxa"/>
        </w:tcPr>
        <w:p w14:paraId="1A862BB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0328 827 10 00</w:t>
          </w:r>
        </w:p>
        <w:p w14:paraId="284711A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www.osmaniye.edu.tr</w:t>
          </w:r>
        </w:p>
        <w:p w14:paraId="497CD9CE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info@osmaniye.edu.tr</w:t>
          </w:r>
        </w:p>
      </w:tc>
      <w:tc>
        <w:tcPr>
          <w:tcW w:w="1240" w:type="dxa"/>
        </w:tcPr>
        <w:p w14:paraId="55BC9F2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Sayfa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PAGE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1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 xml:space="preserve"> / 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begin"/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instrText>NUMPAGES</w:instrTex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separate"/>
          </w:r>
          <w:r w:rsidR="00C10F8D">
            <w:rPr>
              <w:rFonts w:ascii="Cambria" w:eastAsia="Cambria" w:hAnsi="Cambria" w:cs="Cambria"/>
              <w:b/>
              <w:noProof/>
              <w:color w:val="AE535C"/>
              <w:sz w:val="16"/>
              <w:szCs w:val="16"/>
            </w:rPr>
            <w:t>2</w:t>
          </w:r>
          <w:r>
            <w:rPr>
              <w:rFonts w:ascii="Cambria" w:eastAsia="Cambria" w:hAnsi="Cambria" w:cs="Cambria"/>
              <w:b/>
              <w:color w:val="AE535C"/>
              <w:sz w:val="16"/>
              <w:szCs w:val="16"/>
            </w:rPr>
            <w:fldChar w:fldCharType="end"/>
          </w:r>
        </w:p>
      </w:tc>
    </w:tr>
  </w:tbl>
  <w:p w14:paraId="4EA1E33B" w14:textId="77777777" w:rsidR="005F6C9C" w:rsidRDefault="005F6C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0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332AE" w14:textId="77777777" w:rsidR="005C7AA2" w:rsidRDefault="005C7AA2">
      <w:pPr>
        <w:spacing w:after="0" w:line="240" w:lineRule="auto"/>
      </w:pPr>
      <w:r>
        <w:separator/>
      </w:r>
    </w:p>
  </w:footnote>
  <w:footnote w:type="continuationSeparator" w:id="0">
    <w:p w14:paraId="1AE51732" w14:textId="77777777" w:rsidR="005C7AA2" w:rsidRDefault="005C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79814" w14:textId="77777777" w:rsidR="005F6C9C" w:rsidRDefault="005F6C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Cambria" w:eastAsia="Cambria" w:hAnsi="Cambria" w:cs="Cambria"/>
        <w:b/>
        <w:color w:val="002060"/>
      </w:rPr>
    </w:pPr>
  </w:p>
  <w:tbl>
    <w:tblPr>
      <w:tblStyle w:val="a8"/>
      <w:tblW w:w="14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4"/>
      <w:gridCol w:w="7426"/>
      <w:gridCol w:w="1559"/>
      <w:gridCol w:w="1522"/>
    </w:tblGrid>
    <w:tr w:rsidR="005F6C9C" w14:paraId="2B6B1F00" w14:textId="77777777">
      <w:trPr>
        <w:trHeight w:val="189"/>
      </w:trPr>
      <w:tc>
        <w:tcPr>
          <w:tcW w:w="3774" w:type="dxa"/>
          <w:vMerge w:val="restart"/>
        </w:tcPr>
        <w:p w14:paraId="42221740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left="-115" w:right="-110"/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529F0F5D" wp14:editId="3B1D5221">
                <wp:simplePos x="0" y="0"/>
                <wp:positionH relativeFrom="column">
                  <wp:posOffset>-72389</wp:posOffset>
                </wp:positionH>
                <wp:positionV relativeFrom="paragraph">
                  <wp:posOffset>-634</wp:posOffset>
                </wp:positionV>
                <wp:extent cx="447675" cy="533400"/>
                <wp:effectExtent l="0" t="0" r="0" b="0"/>
                <wp:wrapNone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26" w:type="dxa"/>
          <w:vMerge w:val="restart"/>
          <w:tcBorders>
            <w:right w:val="single" w:sz="4" w:space="0" w:color="BFBFBF"/>
          </w:tcBorders>
          <w:vAlign w:val="center"/>
        </w:tcPr>
        <w:p w14:paraId="30E2BFE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mbria" w:eastAsia="Cambria" w:hAnsi="Cambria" w:cs="Cambria"/>
              <w:b/>
              <w:color w:val="002060"/>
            </w:rPr>
          </w:pPr>
          <w:r>
            <w:rPr>
              <w:rFonts w:ascii="Cambria" w:eastAsia="Cambria" w:hAnsi="Cambria" w:cs="Cambria"/>
              <w:b/>
              <w:color w:val="000000"/>
            </w:rPr>
            <w:t>ARA SINAV-YARI YIL SONU SINAVI-BÜTÜNLEME SINAVI İLAN FORMU</w:t>
          </w:r>
        </w:p>
      </w:tc>
      <w:tc>
        <w:tcPr>
          <w:tcW w:w="1559" w:type="dxa"/>
          <w:tcBorders>
            <w:top w:val="single" w:sz="4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05E7D51C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Doküman No</w:t>
          </w:r>
        </w:p>
      </w:tc>
      <w:tc>
        <w:tcPr>
          <w:tcW w:w="1522" w:type="dxa"/>
          <w:tcBorders>
            <w:top w:val="single" w:sz="4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29E759C2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OKU.ODB.FR.0037</w:t>
          </w:r>
        </w:p>
      </w:tc>
    </w:tr>
    <w:tr w:rsidR="005F6C9C" w14:paraId="42B935D8" w14:textId="77777777">
      <w:trPr>
        <w:trHeight w:val="187"/>
      </w:trPr>
      <w:tc>
        <w:tcPr>
          <w:tcW w:w="3774" w:type="dxa"/>
          <w:vMerge/>
        </w:tcPr>
        <w:p w14:paraId="47910D54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2B9308D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35884D51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Yayın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490AE9D4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01.06.2023</w:t>
          </w:r>
        </w:p>
      </w:tc>
    </w:tr>
    <w:tr w:rsidR="005F6C9C" w14:paraId="07DBBB40" w14:textId="77777777">
      <w:trPr>
        <w:trHeight w:val="187"/>
      </w:trPr>
      <w:tc>
        <w:tcPr>
          <w:tcW w:w="3774" w:type="dxa"/>
          <w:vMerge/>
        </w:tcPr>
        <w:p w14:paraId="5653726A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5A592945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6" w:space="0" w:color="BFBFBF"/>
            <w:right w:val="single" w:sz="6" w:space="0" w:color="BFBFBF"/>
          </w:tcBorders>
        </w:tcPr>
        <w:p w14:paraId="299110F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Tarihi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6" w:space="0" w:color="BFBFBF"/>
            <w:right w:val="single" w:sz="4" w:space="0" w:color="BFBFBF"/>
          </w:tcBorders>
        </w:tcPr>
        <w:p w14:paraId="3D447F7D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--</w:t>
          </w:r>
        </w:p>
      </w:tc>
    </w:tr>
    <w:tr w:rsidR="005F6C9C" w14:paraId="4A8EFC83" w14:textId="77777777">
      <w:trPr>
        <w:trHeight w:val="220"/>
      </w:trPr>
      <w:tc>
        <w:tcPr>
          <w:tcW w:w="3774" w:type="dxa"/>
          <w:vMerge/>
        </w:tcPr>
        <w:p w14:paraId="13AB3B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7426" w:type="dxa"/>
          <w:vMerge/>
          <w:tcBorders>
            <w:right w:val="single" w:sz="4" w:space="0" w:color="BFBFBF"/>
          </w:tcBorders>
          <w:vAlign w:val="center"/>
        </w:tcPr>
        <w:p w14:paraId="2B2002C0" w14:textId="77777777" w:rsidR="005F6C9C" w:rsidRDefault="005F6C9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AE535C"/>
              <w:sz w:val="16"/>
              <w:szCs w:val="16"/>
            </w:rPr>
          </w:pPr>
        </w:p>
      </w:tc>
      <w:tc>
        <w:tcPr>
          <w:tcW w:w="1559" w:type="dxa"/>
          <w:tcBorders>
            <w:top w:val="single" w:sz="6" w:space="0" w:color="BFBFBF"/>
            <w:left w:val="single" w:sz="4" w:space="0" w:color="BFBFBF"/>
            <w:bottom w:val="single" w:sz="4" w:space="0" w:color="BFBFBF"/>
            <w:right w:val="single" w:sz="6" w:space="0" w:color="BFBFBF"/>
          </w:tcBorders>
        </w:tcPr>
        <w:p w14:paraId="06165CF7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right="-112"/>
            <w:rPr>
              <w:rFonts w:ascii="Cambria" w:eastAsia="Cambria" w:hAnsi="Cambria" w:cs="Cambria"/>
              <w:color w:val="000000"/>
              <w:sz w:val="16"/>
              <w:szCs w:val="16"/>
            </w:rPr>
          </w:pPr>
          <w:r>
            <w:rPr>
              <w:rFonts w:ascii="Cambria" w:eastAsia="Cambria" w:hAnsi="Cambria" w:cs="Cambria"/>
              <w:color w:val="000000"/>
              <w:sz w:val="16"/>
              <w:szCs w:val="16"/>
            </w:rPr>
            <w:t>Revizyon No</w:t>
          </w:r>
        </w:p>
      </w:tc>
      <w:tc>
        <w:tcPr>
          <w:tcW w:w="1522" w:type="dxa"/>
          <w:tcBorders>
            <w:top w:val="single" w:sz="6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</w:tcPr>
        <w:p w14:paraId="22F921B6" w14:textId="77777777" w:rsidR="005F6C9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mbria" w:eastAsia="Cambria" w:hAnsi="Cambria" w:cs="Cambria"/>
              <w:color w:val="AE535C"/>
              <w:sz w:val="16"/>
              <w:szCs w:val="16"/>
            </w:rPr>
          </w:pPr>
          <w:r>
            <w:rPr>
              <w:rFonts w:ascii="Cambria" w:eastAsia="Cambria" w:hAnsi="Cambria" w:cs="Cambria"/>
              <w:color w:val="AE535C"/>
              <w:sz w:val="16"/>
              <w:szCs w:val="16"/>
            </w:rPr>
            <w:t>00</w:t>
          </w:r>
        </w:p>
      </w:tc>
    </w:tr>
  </w:tbl>
  <w:p w14:paraId="6A7A0CAC" w14:textId="77777777" w:rsidR="005F6C9C" w:rsidRDefault="005F6C9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9C"/>
    <w:rsid w:val="00284965"/>
    <w:rsid w:val="002C531D"/>
    <w:rsid w:val="002D7F38"/>
    <w:rsid w:val="004C3CF5"/>
    <w:rsid w:val="005C7AA2"/>
    <w:rsid w:val="005F6C9C"/>
    <w:rsid w:val="009253A6"/>
    <w:rsid w:val="009344B1"/>
    <w:rsid w:val="00940B45"/>
    <w:rsid w:val="00AC6599"/>
    <w:rsid w:val="00B0758E"/>
    <w:rsid w:val="00C10F8D"/>
    <w:rsid w:val="00C92B4A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D1E"/>
  <w15:docId w15:val="{BE104DF5-EB2D-4ED4-8C0C-8435BFDF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FBLOK</dc:creator>
  <cp:lastModifiedBy>Murat Mat</cp:lastModifiedBy>
  <cp:revision>6</cp:revision>
  <dcterms:created xsi:type="dcterms:W3CDTF">2024-04-18T12:44:00Z</dcterms:created>
  <dcterms:modified xsi:type="dcterms:W3CDTF">2024-04-19T07:40:00Z</dcterms:modified>
</cp:coreProperties>
</file>